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26" w:rsidRDefault="00562826" w:rsidP="00562826">
      <w:pPr>
        <w:jc w:val="center"/>
        <w:rPr>
          <w:b/>
          <w:sz w:val="32"/>
          <w:szCs w:val="32"/>
        </w:rPr>
      </w:pPr>
      <w:r w:rsidRPr="00655274">
        <w:rPr>
          <w:b/>
          <w:sz w:val="32"/>
          <w:szCs w:val="32"/>
        </w:rPr>
        <w:t xml:space="preserve">Usnesení ZM </w:t>
      </w:r>
      <w:r>
        <w:rPr>
          <w:b/>
          <w:sz w:val="32"/>
          <w:szCs w:val="32"/>
        </w:rPr>
        <w:t>1</w:t>
      </w:r>
      <w:r w:rsidRPr="00655274">
        <w:rPr>
          <w:b/>
          <w:sz w:val="32"/>
          <w:szCs w:val="32"/>
        </w:rPr>
        <w:t>/201</w:t>
      </w:r>
      <w:r>
        <w:rPr>
          <w:b/>
          <w:sz w:val="32"/>
          <w:szCs w:val="32"/>
        </w:rPr>
        <w:t>3</w:t>
      </w:r>
      <w:r w:rsidRPr="00655274">
        <w:rPr>
          <w:b/>
          <w:sz w:val="32"/>
          <w:szCs w:val="32"/>
        </w:rPr>
        <w:t xml:space="preserve"> ze dne </w:t>
      </w:r>
      <w:r>
        <w:rPr>
          <w:b/>
          <w:sz w:val="32"/>
          <w:szCs w:val="32"/>
        </w:rPr>
        <w:t>6</w:t>
      </w:r>
      <w:r w:rsidRPr="00655274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3. 2013</w:t>
      </w:r>
    </w:p>
    <w:p w:rsidR="00562826" w:rsidRDefault="00562826" w:rsidP="00562826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ZM schvaluje rozpočtové opatření č. 1/2013 a důvodovou zprávu k tomuto opatření (příoha usnesení)</w:t>
      </w:r>
    </w:p>
    <w:p w:rsidR="00562826" w:rsidRDefault="00562826" w:rsidP="00562826">
      <w:pPr>
        <w:numPr>
          <w:ilvl w:val="0"/>
          <w:numId w:val="2"/>
        </w:numPr>
      </w:pPr>
      <w:r>
        <w:t>ZM schvaluje pravidla pro schvalování účetní závěrky  sestavené k rozvahovému dni města Dolní Bousov. Účetní závěrka bude schvalována společně se závěrečným účtem, to znamená ve lhůtách určených pro schválení závěrečného účtu.</w:t>
      </w:r>
    </w:p>
    <w:p w:rsidR="00562826" w:rsidRDefault="00562826" w:rsidP="00562826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ZM schvaluje odkoupení pozemků od Státního statku Čáslav v likvidaci, vše v k.ú. Dolní Bousov: stp.č.1084 o výměře 55 m² za cenu 200 Kč/m², p.p.č.80/26 o výměře 438 m² za cenu 150 Kč/m², 80/23 o výměře 16 m² za cenu 150 Kč/m², 80/1 o výměře 528 m² za cenu 150 Kč/m², 60/18 o výměře 64 m² za cenu 80 Kč/m². 80/10 o výměře 122 m² za cenu 80 Kč/m²</w:t>
      </w:r>
    </w:p>
    <w:p w:rsidR="00562826" w:rsidRDefault="00562826" w:rsidP="00562826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ZM schvaluje odkoupení pozemků dotčených stavbou chodníku v ulici Příhonská: p.p..č.1792/11 o výměře 113 m², p.p.č.1792/12 o výměře 53 m², 1792/13 vše k.ú. Dolní Bousov za cenu 100 Kč/m²</w:t>
      </w:r>
    </w:p>
    <w:p w:rsidR="00562826" w:rsidRPr="00E41AAC" w:rsidRDefault="00562826" w:rsidP="00562826">
      <w:pPr>
        <w:numPr>
          <w:ilvl w:val="0"/>
          <w:numId w:val="2"/>
        </w:numPr>
        <w:jc w:val="both"/>
        <w:rPr>
          <w:szCs w:val="24"/>
        </w:rPr>
      </w:pPr>
      <w:r>
        <w:t>ZM schvaluje uzavření smlouvy o  výpůjčce a  následný bezúplatný převod pozemku p.č.1792/10 o výměře 52 m² k.ú. Dolní Bousov (součást chodníku v ulici Příhonská), z vlastnictví ČR do vlastnictví města Dolní Bousov</w:t>
      </w:r>
    </w:p>
    <w:p w:rsidR="00562826" w:rsidRDefault="00562826" w:rsidP="00562826">
      <w:pPr>
        <w:numPr>
          <w:ilvl w:val="0"/>
          <w:numId w:val="2"/>
        </w:numPr>
      </w:pPr>
      <w:r>
        <w:t>ZM schvaluje nabytí pozemku p.č.1931</w:t>
      </w:r>
      <w:r w:rsidRPr="008A4759">
        <w:t xml:space="preserve"> </w:t>
      </w:r>
      <w:r>
        <w:t>o výměře 8 m² do vlastnictví města Dolní Bousov, za cenu 100 Kč/m².</w:t>
      </w:r>
    </w:p>
    <w:p w:rsidR="00562826" w:rsidRPr="00D01134" w:rsidRDefault="00562826" w:rsidP="00562826">
      <w:pPr>
        <w:numPr>
          <w:ilvl w:val="0"/>
          <w:numId w:val="2"/>
        </w:numPr>
        <w:jc w:val="both"/>
        <w:rPr>
          <w:szCs w:val="24"/>
        </w:rPr>
      </w:pPr>
      <w:r>
        <w:t>ZM schvaluje nabytí pozemku p.č.396/2 k.ú. Horní Bousov do vlastnictví města Dolní Bousov za cenu  70 Kč/m</w:t>
      </w:r>
    </w:p>
    <w:p w:rsidR="00562826" w:rsidRPr="00D01134" w:rsidRDefault="00562826" w:rsidP="00562826">
      <w:pPr>
        <w:numPr>
          <w:ilvl w:val="0"/>
          <w:numId w:val="2"/>
        </w:numPr>
        <w:jc w:val="both"/>
        <w:rPr>
          <w:szCs w:val="24"/>
        </w:rPr>
      </w:pPr>
      <w:r>
        <w:t>ZM souhlasí s uzavřením smlouvy o výpůjčce pozemků p..č. 1267/109, 1267/84, 1267/97, 1267/111, 1267/87 v k.ú. Dolní Bousov a následným převodem těchto pozemků do vlastnictví města</w:t>
      </w:r>
    </w:p>
    <w:p w:rsidR="00562826" w:rsidRPr="00D01134" w:rsidRDefault="00562826" w:rsidP="00562826">
      <w:pPr>
        <w:numPr>
          <w:ilvl w:val="0"/>
          <w:numId w:val="2"/>
        </w:numPr>
        <w:jc w:val="both"/>
        <w:rPr>
          <w:szCs w:val="24"/>
        </w:rPr>
      </w:pPr>
      <w:r>
        <w:t>ZM souhlasí se zřízením živnostenského oprávnění k nakládání s odpady vyjma nebezpečných</w:t>
      </w:r>
    </w:p>
    <w:p w:rsidR="00562826" w:rsidRPr="00D01134" w:rsidRDefault="00562826" w:rsidP="00562826">
      <w:pPr>
        <w:numPr>
          <w:ilvl w:val="0"/>
          <w:numId w:val="2"/>
        </w:numPr>
        <w:jc w:val="both"/>
        <w:rPr>
          <w:szCs w:val="24"/>
        </w:rPr>
      </w:pPr>
      <w:r>
        <w:t xml:space="preserve">ZM bere na vědomí usnesení rady města, kterým RM nedoporučuje prodej pozemku p.č. 24/12 k.ú. Horní Bousov formou měsíčních splátek a prodej zamítá. </w:t>
      </w:r>
    </w:p>
    <w:p w:rsidR="00562826" w:rsidRDefault="00562826" w:rsidP="00562826">
      <w:pPr>
        <w:numPr>
          <w:ilvl w:val="0"/>
          <w:numId w:val="2"/>
        </w:numPr>
      </w:pPr>
      <w:r>
        <w:t xml:space="preserve">ZM bere na vědomí rezignaci předsedy kontrolního výboru Josefa Kodrika podanou v  souvislosti se svým jmenováním do funkce předsedy Kulturně sportovní komise  </w:t>
      </w:r>
    </w:p>
    <w:p w:rsidR="00562826" w:rsidRDefault="00562826" w:rsidP="00562826"/>
    <w:p w:rsidR="00A62B9C" w:rsidRDefault="00A62B9C">
      <w:bookmarkStart w:id="0" w:name="_GoBack"/>
      <w:bookmarkEnd w:id="0"/>
    </w:p>
    <w:sectPr w:rsidR="00A62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E2BB4"/>
    <w:multiLevelType w:val="hybridMultilevel"/>
    <w:tmpl w:val="AC4EA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F3658"/>
    <w:multiLevelType w:val="hybridMultilevel"/>
    <w:tmpl w:val="0674E17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B5"/>
    <w:rsid w:val="004037D8"/>
    <w:rsid w:val="00562826"/>
    <w:rsid w:val="00A62B9C"/>
    <w:rsid w:val="00BD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2826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2826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2</cp:revision>
  <dcterms:created xsi:type="dcterms:W3CDTF">2013-04-18T11:46:00Z</dcterms:created>
  <dcterms:modified xsi:type="dcterms:W3CDTF">2013-04-18T11:46:00Z</dcterms:modified>
</cp:coreProperties>
</file>