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48" w:rsidRDefault="00691F48" w:rsidP="00691F48">
      <w:pPr>
        <w:jc w:val="center"/>
        <w:rPr>
          <w:b/>
          <w:sz w:val="28"/>
          <w:szCs w:val="28"/>
        </w:rPr>
      </w:pPr>
      <w:r w:rsidRPr="007F5CCC">
        <w:rPr>
          <w:b/>
          <w:sz w:val="28"/>
          <w:szCs w:val="28"/>
        </w:rPr>
        <w:t>Usnesení ze zasedání ZM Dolní Bousov č.</w:t>
      </w:r>
      <w:r>
        <w:rPr>
          <w:b/>
          <w:sz w:val="28"/>
          <w:szCs w:val="28"/>
        </w:rPr>
        <w:t xml:space="preserve"> 4</w:t>
      </w:r>
      <w:r w:rsidRPr="007F5CCC">
        <w:rPr>
          <w:b/>
          <w:sz w:val="28"/>
          <w:szCs w:val="28"/>
        </w:rPr>
        <w:t xml:space="preserve">/2019 ze dne </w:t>
      </w:r>
      <w:r>
        <w:rPr>
          <w:b/>
          <w:sz w:val="28"/>
          <w:szCs w:val="28"/>
        </w:rPr>
        <w:t>28. 6</w:t>
      </w:r>
      <w:r w:rsidRPr="007F5CCC">
        <w:rPr>
          <w:b/>
          <w:sz w:val="28"/>
          <w:szCs w:val="28"/>
        </w:rPr>
        <w:t>. 2019</w:t>
      </w:r>
    </w:p>
    <w:p w:rsidR="00691F48" w:rsidRDefault="00691F48" w:rsidP="00691F48">
      <w:pPr>
        <w:jc w:val="center"/>
        <w:rPr>
          <w:b/>
          <w:sz w:val="28"/>
          <w:szCs w:val="28"/>
        </w:rPr>
      </w:pP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>ZM schvaluje závěrečný účet města za rok 2018 s výhradou, byly zjištěny chyby a nedostatky dle §10 odst.</w:t>
      </w:r>
      <w:r>
        <w:rPr>
          <w:szCs w:val="24"/>
        </w:rPr>
        <w:t xml:space="preserve"> </w:t>
      </w:r>
      <w:r w:rsidRPr="008F0476">
        <w:rPr>
          <w:szCs w:val="24"/>
        </w:rPr>
        <w:t>3 písm. b) a c) zákona č. 420/2004 Sb.</w:t>
      </w:r>
    </w:p>
    <w:p w:rsidR="00691F48" w:rsidRPr="008F0476" w:rsidRDefault="00691F48" w:rsidP="00691F48">
      <w:pPr>
        <w:spacing w:line="276" w:lineRule="auto"/>
        <w:ind w:left="709"/>
        <w:rPr>
          <w:szCs w:val="24"/>
        </w:rPr>
      </w:pPr>
      <w:r w:rsidRPr="008F0476">
        <w:rPr>
          <w:szCs w:val="24"/>
        </w:rPr>
        <w:t xml:space="preserve">Zjištěné chyby a nedostatky  uvedené v bodu  C) Zprávy o přezkoumání hospodaření města </w:t>
      </w:r>
      <w:r w:rsidRPr="008F0476">
        <w:rPr>
          <w:szCs w:val="24"/>
        </w:rPr>
        <w:tab/>
        <w:t>byly napraveny systémovým opatřením, nesprávné poskytnutí odměny při skončení funkčního období neuvolněného místostarosty bude napraveno do konce r. 2019.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>ZM vymezuje radě města pravomoc provádění  rozpočtových opatření</w:t>
      </w:r>
      <w:r>
        <w:rPr>
          <w:szCs w:val="24"/>
        </w:rPr>
        <w:t>,</w:t>
      </w:r>
      <w:r w:rsidRPr="008F0476">
        <w:rPr>
          <w:szCs w:val="24"/>
        </w:rPr>
        <w:t xml:space="preserve"> jimiž dochází ke změnám rozpočtu do výše 500 000 Kč  u jednotlivých tříd rozpočtu.</w:t>
      </w:r>
      <w:r w:rsidRPr="008F0476">
        <w:rPr>
          <w:szCs w:val="24"/>
        </w:rPr>
        <w:br/>
        <w:t>ZM vymezuje starostovi města pravomoc provádění rozpočtových opatření týkajících se příjmů transferů ze státního rozpočtu a z ostatních rozpočtů veřejné úrovně.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rPr>
          <w:szCs w:val="24"/>
        </w:rPr>
      </w:pPr>
      <w:r w:rsidRPr="008F0476">
        <w:rPr>
          <w:szCs w:val="24"/>
        </w:rPr>
        <w:t xml:space="preserve">ZM schvaluje účetní závěrku </w:t>
      </w:r>
      <w:r>
        <w:rPr>
          <w:szCs w:val="24"/>
        </w:rPr>
        <w:t>města Dolní Bousov za rok 2018.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>ZM bere na vědomí zprávu o rozpočtovém opatření č. 5/2019 schváleném RM dne 27. 5. 2019.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>ZM schvaluje rozpočtové opatření č. 6/2019 . Celkové navýšení příjmů o 222 210 Kč, celkové navýšení výdajů  o 1 797 618 Kč, financování celkem 1 575 408 Kč.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b/>
          <w:szCs w:val="24"/>
        </w:rPr>
      </w:pPr>
      <w:r w:rsidRPr="008F0476">
        <w:rPr>
          <w:szCs w:val="24"/>
        </w:rPr>
        <w:t xml:space="preserve">ZM souhlasí se spolufinancováním akce „Pořízení nového dopravního automobilu pořizovaného v rámci výzvy Ministerstva vnitra, GŘ Hasičského záchranného sboru České republiky - Účelové investiční dotace pro  jednotky sboru dobrovolných hasičů  - výzva  JSDH_V2_2019. Akce byla regitrována pod číslem </w:t>
      </w:r>
      <w:r w:rsidRPr="008F0476">
        <w:rPr>
          <w:b/>
          <w:szCs w:val="24"/>
        </w:rPr>
        <w:t>014D24009136 Dolní Bousov – Dopravní automobil s  požárním přívěsem nákladním.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8F0476">
        <w:rPr>
          <w:szCs w:val="24"/>
        </w:rPr>
        <w:t>ZM schvaluje prodej pozemku p.č. 1779/9, k.ú. Dolní Bousov o výměře 10 m². Cena 100 Kč/m², náklady spojené s převodem pozemku uhradí kupující.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8F0476">
        <w:rPr>
          <w:szCs w:val="24"/>
        </w:rPr>
        <w:t xml:space="preserve">ZM schvaluje prodej pozemku p. č. 37/6, k. ú. Vlčí Pole, o výměře 107 m² </w:t>
      </w:r>
      <w:r w:rsidRPr="00691F48">
        <w:rPr>
          <w:color w:val="000000" w:themeColor="text1"/>
          <w:szCs w:val="24"/>
          <w:highlight w:val="black"/>
        </w:rPr>
        <w:t>Mgr.</w:t>
      </w:r>
      <w:r w:rsidRPr="00691F48">
        <w:rPr>
          <w:color w:val="000000" w:themeColor="text1"/>
          <w:szCs w:val="24"/>
        </w:rPr>
        <w:t xml:space="preserve"> </w:t>
      </w:r>
      <w:r w:rsidRPr="00691F48">
        <w:rPr>
          <w:szCs w:val="24"/>
          <w:highlight w:val="black"/>
        </w:rPr>
        <w:t>Romaně Skalové</w:t>
      </w:r>
      <w:r w:rsidRPr="008F0476">
        <w:rPr>
          <w:szCs w:val="24"/>
        </w:rPr>
        <w:t>. Cena 200 Kč/m², náklady spojené s převodem pozemku uhradí kupující.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 xml:space="preserve">ZM schvaluje prodej pozemku p. č. 688/7, k. ú. Horní Bousov, o výměře 127 m², jenž vznikne na základě geometrického plánu č. 284-74/2016 </w:t>
      </w:r>
      <w:r w:rsidRPr="00691F48">
        <w:rPr>
          <w:szCs w:val="24"/>
          <w:highlight w:val="black"/>
        </w:rPr>
        <w:t>Vladimíru Slavíkovi</w:t>
      </w:r>
      <w:r w:rsidRPr="008F0476">
        <w:rPr>
          <w:szCs w:val="24"/>
        </w:rPr>
        <w:t>. Cena 200 Kč/m², náklady spojené s prodejem hradí kupující.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8F0476">
        <w:rPr>
          <w:szCs w:val="24"/>
        </w:rPr>
        <w:t xml:space="preserve">ZM schvaluje prodej pozemku p. č. 47/17, k. ú. Bechov, o výměře 46 m², jenž vznikne na základě geometrického plánu č. 234-19/2015 </w:t>
      </w:r>
      <w:r w:rsidRPr="00691F48">
        <w:rPr>
          <w:szCs w:val="24"/>
          <w:highlight w:val="black"/>
        </w:rPr>
        <w:t>Haně Kašíkové</w:t>
      </w:r>
      <w:r w:rsidRPr="008F0476">
        <w:rPr>
          <w:szCs w:val="24"/>
        </w:rPr>
        <w:t xml:space="preserve"> Cena 200 Kč/m², náklady spojené s převodem pozemku uhradí kupující.</w:t>
      </w:r>
    </w:p>
    <w:p w:rsidR="00691F48" w:rsidRPr="008F0476" w:rsidRDefault="00691F48" w:rsidP="00691F48">
      <w:pPr>
        <w:pStyle w:val="Odstavecseseznamem"/>
        <w:widowControl/>
        <w:numPr>
          <w:ilvl w:val="0"/>
          <w:numId w:val="1"/>
        </w:numPr>
        <w:spacing w:after="200" w:line="276" w:lineRule="auto"/>
        <w:rPr>
          <w:szCs w:val="24"/>
        </w:rPr>
      </w:pPr>
      <w:r w:rsidRPr="008F0476">
        <w:rPr>
          <w:szCs w:val="24"/>
        </w:rPr>
        <w:t xml:space="preserve">ZM schvaluje prodej pozemku p. č. 47/16, k. ú. Bechov, o výměře 88 m², jenž vznikne na základě geometrického plánu č. 234-19/2015 spoluvlastníkům </w:t>
      </w:r>
      <w:r w:rsidRPr="00691F48">
        <w:rPr>
          <w:color w:val="000000" w:themeColor="text1"/>
          <w:szCs w:val="24"/>
          <w:highlight w:val="black"/>
        </w:rPr>
        <w:t>Jaromíru Baldovi a Janu Prudičovi</w:t>
      </w:r>
      <w:r w:rsidRPr="008F0476">
        <w:rPr>
          <w:szCs w:val="24"/>
        </w:rPr>
        <w:t>. Cena 200 Kč/m², náklady spojené s převodem pozemku uhradí kupující.</w:t>
      </w:r>
    </w:p>
    <w:p w:rsidR="00691F48" w:rsidRPr="008F0476" w:rsidRDefault="00691F48" w:rsidP="00691F48">
      <w:pPr>
        <w:pStyle w:val="Odstavecseseznamem"/>
        <w:widowControl/>
        <w:numPr>
          <w:ilvl w:val="0"/>
          <w:numId w:val="1"/>
        </w:numPr>
        <w:spacing w:after="200" w:line="276" w:lineRule="auto"/>
        <w:rPr>
          <w:szCs w:val="24"/>
        </w:rPr>
      </w:pPr>
      <w:r w:rsidRPr="008F0476">
        <w:rPr>
          <w:szCs w:val="24"/>
        </w:rPr>
        <w:t>ZM schvaluje prodej pozemků p. č. 350/3 a 350/4, oba k. ú. Bechov, o celkové výměře 76 m². Cena 200 Kč/m², náklady spojené s převodem pozemku uhradí kupující.</w:t>
      </w:r>
    </w:p>
    <w:p w:rsidR="00691F48" w:rsidRPr="008F0476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Cs w:val="24"/>
        </w:rPr>
      </w:pPr>
      <w:r w:rsidRPr="008F0476">
        <w:rPr>
          <w:szCs w:val="24"/>
        </w:rPr>
        <w:t xml:space="preserve">ZM schvaluje prodej pozemku p. č. 585/5, k. ú. Vlčí Pole, o výměře 255 m², jenž vznikne na základě geometrického plánu č. 177-14/2019 </w:t>
      </w:r>
      <w:r w:rsidRPr="00691F48">
        <w:rPr>
          <w:color w:val="000000" w:themeColor="text1"/>
          <w:szCs w:val="24"/>
          <w:highlight w:val="black"/>
        </w:rPr>
        <w:t>Ing. Pavlu Karbanovi a Mgr. Alici Karbanové.</w:t>
      </w:r>
      <w:r w:rsidRPr="008F0476">
        <w:rPr>
          <w:szCs w:val="24"/>
        </w:rPr>
        <w:t xml:space="preserve"> Cena 200 Kč/m², náklady spojené s převodem pozemku uhradí </w:t>
      </w:r>
      <w:r w:rsidRPr="008F0476">
        <w:rPr>
          <w:szCs w:val="24"/>
        </w:rPr>
        <w:lastRenderedPageBreak/>
        <w:t>kupující.</w:t>
      </w:r>
    </w:p>
    <w:p w:rsidR="00691F48" w:rsidRPr="009617E9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4"/>
        </w:rPr>
      </w:pPr>
      <w:r>
        <w:t xml:space="preserve">ZM nesouhlasí s prodejem části pozemku p. č. 228/4 o výměře 678 m2, k.ú. Dolní Bousov, kterou má  v současné době  </w:t>
      </w:r>
      <w:r w:rsidRPr="00691F48">
        <w:rPr>
          <w:highlight w:val="black"/>
        </w:rPr>
        <w:t>p. Kolář Jiří</w:t>
      </w:r>
      <w:r>
        <w:t xml:space="preserve"> v nájmu.</w:t>
      </w:r>
    </w:p>
    <w:p w:rsidR="00691F48" w:rsidRPr="009617E9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4"/>
        </w:rPr>
      </w:pPr>
      <w:r>
        <w:t>ZM nesouhlasí s prodejem části pozemku p. č. 1027/2 o výměře cca 184 m², k.ú. Dolní Bousov.</w:t>
      </w:r>
    </w:p>
    <w:p w:rsidR="00691F48" w:rsidRPr="009617E9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4"/>
        </w:rPr>
      </w:pPr>
      <w:r>
        <w:t>ZM nesouhlasí s prodejem části pozemku p. č. 688/1 o výměře cca  109 m², k.ú. Horní Bousov.</w:t>
      </w:r>
    </w:p>
    <w:p w:rsidR="00691F48" w:rsidRPr="009617E9" w:rsidRDefault="00691F48" w:rsidP="00691F48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4"/>
        </w:rPr>
      </w:pPr>
      <w:r>
        <w:t>ZM souhlasí s nabytím pozemků p. č. 790, 791 a 770/1 vše k.ú. Horní Bousov o celkové výměře 218 m², jenž vzniknou na základě geometrického plánu č. 270-32/2015, do vlastnictví města. Maximální cena koupě byla stanovena usnesením RM dne 27.5.2019, náklady spojené s převodem uhradí město, jakožto kupující.</w:t>
      </w:r>
    </w:p>
    <w:p w:rsidR="00691F48" w:rsidRDefault="00691F48" w:rsidP="00691F48">
      <w:pPr>
        <w:pStyle w:val="Odstavecseseznamem"/>
        <w:numPr>
          <w:ilvl w:val="0"/>
          <w:numId w:val="1"/>
        </w:numPr>
      </w:pPr>
      <w:r>
        <w:t xml:space="preserve">ZM souhlasí se zrušením předkupního práva na byt č. 4, v budově č.p. 458, jenž vlastní </w:t>
      </w:r>
      <w:r w:rsidRPr="00691F48">
        <w:rPr>
          <w:highlight w:val="black"/>
        </w:rPr>
        <w:t>Tomáš Steinbock a Irena Bláhová</w:t>
      </w:r>
      <w:r>
        <w:t>.</w:t>
      </w:r>
    </w:p>
    <w:p w:rsidR="00691F48" w:rsidRDefault="00691F48" w:rsidP="00691F48">
      <w:pPr>
        <w:pStyle w:val="Odstavecseseznamem"/>
        <w:numPr>
          <w:ilvl w:val="0"/>
          <w:numId w:val="1"/>
        </w:numPr>
        <w:jc w:val="both"/>
      </w:pPr>
      <w:r>
        <w:t>ZM schvaluje uzavření smlouvy č. IV-12-6020854/002 o zřízení věcného břemene se společností ČEZ Distribuce, a.s.</w:t>
      </w:r>
    </w:p>
    <w:p w:rsidR="00691F48" w:rsidRDefault="00691F48" w:rsidP="00691F48">
      <w:pPr>
        <w:pStyle w:val="Odstavecseseznamem"/>
        <w:numPr>
          <w:ilvl w:val="0"/>
          <w:numId w:val="1"/>
        </w:numPr>
        <w:jc w:val="both"/>
      </w:pPr>
      <w:r>
        <w:t>ZM schvaluje uzavření smlouvy o budoucí smlouvě o zřízení věcného břemene a smlouvu o právu provést stavbu č. IV-12-6023952/01 se společností ČEZ Distribuce, a.s.</w:t>
      </w:r>
    </w:p>
    <w:p w:rsidR="00691F48" w:rsidRDefault="00691F48" w:rsidP="00691F48">
      <w:pPr>
        <w:pStyle w:val="Odstavecseseznamem"/>
        <w:numPr>
          <w:ilvl w:val="0"/>
          <w:numId w:val="1"/>
        </w:numPr>
        <w:jc w:val="both"/>
      </w:pPr>
      <w:r>
        <w:t>ZM souhlasí s podáním žádostí o bezúplatný převod na pozemky parc. č. 49/2, k. ú. Horní Bousov a parc. č. 1089/29, k. ú. Dolní Bousov, s nimiž má právo hospodařit Státní pozemkový úřad a dále schvaluje bezúplatné nabytí pozemků parc. č. 49/2, k. ú. Horní Bousov a parc. č. 1089/29, k. ú. Dolní Bousov do vlastnictví města.</w:t>
      </w:r>
    </w:p>
    <w:p w:rsidR="00486528" w:rsidRDefault="00691F48" w:rsidP="00691F48">
      <w:pPr>
        <w:pStyle w:val="Odstavecseseznamem"/>
        <w:numPr>
          <w:ilvl w:val="0"/>
          <w:numId w:val="1"/>
        </w:numPr>
      </w:pPr>
      <w:r>
        <w:t>ZM souhlasí s bezúplatným převodem pozemků p.č.1792/2, 1792/15, 1227/2, 475/323 vše k.ú.Dolní Bousov o celkové výměře7303 m², pozemků p.č. 22, 750/12, 750/13, 750/14, 750/15, 750/19, 750/20, 750/34, 750/36 vše k.ú. Horní Bouov o celkové výměře 4231 m² z vlastnictví města do vlastnictví Středočeského kraje.</w:t>
      </w:r>
      <w:r>
        <w:br/>
        <w:t>Schvaluje bezúplatné nabytí pozemků p.č. 1769/49, 1769/50, 1769/51, 1769/52, 1792/21, 1822/9, 1822/10, 1822/11, 1822/12, 1822/13, 1924/3 vše k.ú. Dolní Bousov o celkové výměře 4975 m² z vlastnictví Středočeského kraje do vlastnictví města.</w:t>
      </w:r>
      <w:r>
        <w:br/>
      </w:r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76D"/>
    <w:multiLevelType w:val="hybridMultilevel"/>
    <w:tmpl w:val="A93CD1E0"/>
    <w:lvl w:ilvl="0" w:tplc="6B2CDE3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48"/>
    <w:rsid w:val="00486528"/>
    <w:rsid w:val="006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F4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F4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2019-07-15T07:06:00Z</dcterms:created>
  <dcterms:modified xsi:type="dcterms:W3CDTF">2019-07-15T07:14:00Z</dcterms:modified>
</cp:coreProperties>
</file>