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CE" w:rsidRDefault="00690ACE" w:rsidP="00690ACE">
      <w:pPr>
        <w:pStyle w:val="Normln0"/>
        <w:ind w:left="283" w:right="283"/>
        <w:rPr>
          <w:b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b/>
          <w:sz w:val="40"/>
          <w:u w:val="single"/>
        </w:rPr>
        <w:t>Městský úřad Dolní Bousov</w:t>
      </w:r>
    </w:p>
    <w:p w:rsidR="00690ACE" w:rsidRDefault="00690ACE" w:rsidP="00690ACE">
      <w:pPr>
        <w:pStyle w:val="Normln0"/>
        <w:ind w:right="283"/>
        <w:jc w:val="center"/>
        <w:rPr>
          <w:b/>
          <w:szCs w:val="24"/>
        </w:rPr>
      </w:pPr>
      <w:r>
        <w:rPr>
          <w:b/>
          <w:szCs w:val="24"/>
        </w:rPr>
        <w:t>STAVEBNÍ  ÚŘAD  1.  STUPNĚ</w:t>
      </w:r>
    </w:p>
    <w:p w:rsidR="00690ACE" w:rsidRDefault="00690ACE" w:rsidP="00690ACE">
      <w:pPr>
        <w:pStyle w:val="Normln0"/>
        <w:ind w:left="283" w:right="283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nám.T.G.Masaryka 1,  294 04  Dolní Bousov  tel.326396176</w:t>
      </w:r>
    </w:p>
    <w:p w:rsidR="00690ACE" w:rsidRDefault="00690ACE" w:rsidP="00690ACE">
      <w:pPr>
        <w:pStyle w:val="Normln0"/>
        <w:ind w:left="283" w:right="283"/>
        <w:jc w:val="center"/>
        <w:rPr>
          <w:b/>
          <w:u w:val="single"/>
        </w:rPr>
      </w:pPr>
      <w:r>
        <w:rPr>
          <w:b/>
          <w:u w:val="single"/>
        </w:rPr>
        <w:t>stavebni2@dolni-bousov.cz</w:t>
      </w:r>
    </w:p>
    <w:p w:rsidR="00690ACE" w:rsidRDefault="00690ACE" w:rsidP="00690ACE">
      <w:pPr>
        <w:pStyle w:val="Normln0"/>
        <w:ind w:left="283" w:right="283"/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402"/>
        <w:gridCol w:w="257"/>
        <w:gridCol w:w="4421"/>
      </w:tblGrid>
      <w:tr w:rsidR="00690ACE" w:rsidTr="00690ACE">
        <w:tc>
          <w:tcPr>
            <w:tcW w:w="1346" w:type="dxa"/>
            <w:hideMark/>
          </w:tcPr>
          <w:p w:rsidR="00690ACE" w:rsidRDefault="00690ACE">
            <w:pPr>
              <w:spacing w:line="240" w:lineRule="atLeast"/>
              <w:rPr>
                <w:b/>
              </w:rPr>
            </w:pPr>
            <w:r>
              <w:rPr>
                <w:b/>
              </w:rPr>
              <w:t>Spis. zn.:</w:t>
            </w:r>
          </w:p>
          <w:p w:rsidR="00690ACE" w:rsidRDefault="00690ACE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Č.j.:</w:t>
            </w:r>
          </w:p>
        </w:tc>
        <w:tc>
          <w:tcPr>
            <w:tcW w:w="3402" w:type="dxa"/>
            <w:hideMark/>
          </w:tcPr>
          <w:p w:rsidR="00690ACE" w:rsidRDefault="00690ACE">
            <w:pPr>
              <w:spacing w:line="240" w:lineRule="atLeast"/>
              <w:rPr>
                <w:b/>
              </w:rPr>
            </w:pPr>
            <w:r>
              <w:rPr>
                <w:b/>
              </w:rPr>
              <w:t>MUDB/2887/2019/Brz</w:t>
            </w:r>
          </w:p>
          <w:p w:rsidR="00690ACE" w:rsidRDefault="00690ACE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MUDB/0520/2020/brz</w:t>
            </w:r>
          </w:p>
        </w:tc>
        <w:tc>
          <w:tcPr>
            <w:tcW w:w="257" w:type="dxa"/>
          </w:tcPr>
          <w:p w:rsidR="00690ACE" w:rsidRDefault="00690ACE">
            <w:pPr>
              <w:spacing w:line="240" w:lineRule="atLeast"/>
            </w:pPr>
          </w:p>
        </w:tc>
        <w:tc>
          <w:tcPr>
            <w:tcW w:w="4421" w:type="dxa"/>
            <w:hideMark/>
          </w:tcPr>
          <w:p w:rsidR="00690ACE" w:rsidRDefault="00690ACE">
            <w:pPr>
              <w:spacing w:line="240" w:lineRule="atLeast"/>
              <w:jc w:val="right"/>
            </w:pPr>
            <w:r>
              <w:t>Dolní Bousov 26.2.2020</w:t>
            </w:r>
          </w:p>
        </w:tc>
      </w:tr>
      <w:tr w:rsidR="00690ACE" w:rsidTr="00690ACE">
        <w:trPr>
          <w:cantSplit/>
          <w:trHeight w:val="311"/>
        </w:trPr>
        <w:tc>
          <w:tcPr>
            <w:tcW w:w="1346" w:type="dxa"/>
            <w:hideMark/>
          </w:tcPr>
          <w:p w:rsidR="00690ACE" w:rsidRDefault="00690ACE">
            <w:pPr>
              <w:spacing w:line="240" w:lineRule="atLeast"/>
            </w:pPr>
            <w:r>
              <w:t>Vyřizuje:</w:t>
            </w:r>
          </w:p>
        </w:tc>
        <w:tc>
          <w:tcPr>
            <w:tcW w:w="3402" w:type="dxa"/>
            <w:hideMark/>
          </w:tcPr>
          <w:p w:rsidR="00690ACE" w:rsidRDefault="00690ACE">
            <w:pPr>
              <w:spacing w:line="240" w:lineRule="atLeast"/>
            </w:pPr>
            <w:r>
              <w:t>P. Brzobohatá</w:t>
            </w:r>
          </w:p>
        </w:tc>
        <w:tc>
          <w:tcPr>
            <w:tcW w:w="257" w:type="dxa"/>
          </w:tcPr>
          <w:p w:rsidR="00690ACE" w:rsidRDefault="00690ACE">
            <w:pPr>
              <w:spacing w:line="240" w:lineRule="atLeast"/>
            </w:pPr>
          </w:p>
        </w:tc>
        <w:tc>
          <w:tcPr>
            <w:tcW w:w="4421" w:type="dxa"/>
          </w:tcPr>
          <w:p w:rsidR="00690ACE" w:rsidRDefault="00690ACE">
            <w:pPr>
              <w:spacing w:line="240" w:lineRule="atLeast"/>
              <w:jc w:val="center"/>
            </w:pPr>
          </w:p>
        </w:tc>
      </w:tr>
    </w:tbl>
    <w:p w:rsidR="00690ACE" w:rsidRDefault="00690ACE" w:rsidP="00690ACE"/>
    <w:p w:rsidR="00690ACE" w:rsidRDefault="00690ACE" w:rsidP="00690A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VEŘEJNÁ  VYHLÁŠKA</w:t>
      </w:r>
    </w:p>
    <w:p w:rsidR="00690ACE" w:rsidRDefault="00690ACE" w:rsidP="00690ACE">
      <w:pPr>
        <w:pStyle w:val="Nadpis1"/>
      </w:pPr>
    </w:p>
    <w:p w:rsidR="00690ACE" w:rsidRDefault="00690ACE" w:rsidP="00690ACE">
      <w:pPr>
        <w:pStyle w:val="Nadpis1"/>
      </w:pPr>
      <w:r>
        <w:t>OZNÁMENÍ</w:t>
      </w:r>
    </w:p>
    <w:p w:rsidR="00690ACE" w:rsidRDefault="00690ACE" w:rsidP="00690ACE">
      <w:pPr>
        <w:pStyle w:val="Nadpis1"/>
        <w:rPr>
          <w:sz w:val="22"/>
          <w:szCs w:val="22"/>
        </w:rPr>
      </w:pPr>
      <w:r>
        <w:rPr>
          <w:sz w:val="22"/>
          <w:szCs w:val="22"/>
        </w:rPr>
        <w:t>ZAHÁJENÍ ÚZEMNÍHO ŘÍZENÍ</w:t>
      </w:r>
    </w:p>
    <w:p w:rsidR="00690ACE" w:rsidRDefault="00690ACE" w:rsidP="00690ACE"/>
    <w:p w:rsidR="00690ACE" w:rsidRDefault="00690ACE" w:rsidP="00690ACE">
      <w:pPr>
        <w:rPr>
          <w:b/>
          <w:bCs/>
        </w:rPr>
      </w:pPr>
      <w:r>
        <w:rPr>
          <w:b/>
          <w:bCs/>
        </w:rPr>
        <w:t>ČEZ Distribuce, a. s., IČO 24729035, Teplická 874/8, Děčín IV-Podmokly, 405 02  Děčín 2,</w:t>
      </w:r>
      <w:r>
        <w:rPr>
          <w:b/>
          <w:bCs/>
        </w:rPr>
        <w:br/>
        <w:t>kterou zastupuje SEG s.r.o.,  IČO 46883657, Skladová 1843/4, Východní Předměstí, 326 00  Plzeň 26</w:t>
      </w:r>
    </w:p>
    <w:p w:rsidR="00690ACE" w:rsidRDefault="00690ACE" w:rsidP="00690ACE">
      <w:pPr>
        <w:spacing w:before="120"/>
        <w:jc w:val="both"/>
      </w:pPr>
      <w:r>
        <w:t>(dále jen "žadatel") podal dne 29.11.2019 žádost o vydání územního rozhodnutí o umístění stavby:</w:t>
      </w:r>
    </w:p>
    <w:p w:rsidR="00690ACE" w:rsidRDefault="00690ACE" w:rsidP="00690ACE">
      <w:pPr>
        <w:spacing w:before="120"/>
        <w:ind w:left="426"/>
        <w:rPr>
          <w:b/>
          <w:bCs/>
        </w:rPr>
      </w:pPr>
      <w:r>
        <w:rPr>
          <w:b/>
          <w:bCs/>
        </w:rPr>
        <w:t xml:space="preserve">                           Střehom - rekonstrukce NN do kNN, číslo stavby IE-12-6006250</w:t>
      </w:r>
      <w:r>
        <w:rPr>
          <w:b/>
          <w:bCs/>
        </w:rPr>
        <w:br/>
        <w:t xml:space="preserve">                                                        Dolní Bousov, Střehom</w:t>
      </w:r>
      <w:r>
        <w:rPr>
          <w:b/>
          <w:bCs/>
        </w:rPr>
        <w:br/>
      </w:r>
    </w:p>
    <w:p w:rsidR="00690ACE" w:rsidRDefault="00690ACE" w:rsidP="00690ACE">
      <w:pPr>
        <w:spacing w:before="120"/>
        <w:jc w:val="both"/>
      </w:pPr>
      <w:r>
        <w:t>na pozemku st. p. 67, 68, 69, 70, 72, 73, 77, 81/1, 84/1, 106, 114, parc. č. 339/1, 351/3, 361/2, 375, 378, 379, 380, 382, 390, 391/1, 391/2, 408/5, 415, 416, 417, 706, 720, 726/1, 727, 729, 730, 731, 733, 734, 768, 769 v katastrálním území Horní Bousov a  na pozemku st. p. 57/1 a parc. č. 529, 178/9, 178/7, 178/5 v katastrálním území Osek u Sobotky. Uvedeným dnem bylo zahájeno územní řízení.</w:t>
      </w:r>
    </w:p>
    <w:p w:rsidR="00690ACE" w:rsidRDefault="00690ACE" w:rsidP="00690ACE"/>
    <w:p w:rsidR="00690ACE" w:rsidRDefault="00690ACE" w:rsidP="00690ACE">
      <w:pPr>
        <w:spacing w:before="120"/>
        <w:rPr>
          <w:bCs/>
        </w:rPr>
      </w:pPr>
      <w:r>
        <w:rPr>
          <w:bCs/>
        </w:rPr>
        <w:t>Stavba obsahuje:</w:t>
      </w:r>
    </w:p>
    <w:p w:rsidR="00690ACE" w:rsidRDefault="00690ACE" w:rsidP="00690ACE">
      <w:pPr>
        <w:numPr>
          <w:ilvl w:val="0"/>
          <w:numId w:val="1"/>
        </w:numPr>
        <w:spacing w:before="60"/>
        <w:ind w:left="440" w:hanging="440"/>
        <w:jc w:val="both"/>
      </w:pPr>
      <w:r>
        <w:t>rekonstrukce venkovního vedení NN, výměna za kabelové vedení a rekonstrukce stávajícího vzdušného vedení NN</w:t>
      </w:r>
    </w:p>
    <w:p w:rsidR="00690ACE" w:rsidRDefault="00690ACE" w:rsidP="00690ACE">
      <w:pPr>
        <w:numPr>
          <w:ilvl w:val="0"/>
          <w:numId w:val="1"/>
        </w:numPr>
        <w:spacing w:before="60"/>
        <w:ind w:left="440" w:hanging="440"/>
        <w:jc w:val="both"/>
      </w:pPr>
      <w:r>
        <w:t>ze stávající trafostanice budou vyvedeny kabelové vývody, vývody budou smyčkovat jednotlivá odběrná místa, budou zakončeny v rozpojovacích skříních na pozemcích č. parc. 706, 391/1, oba v k.ú. Horní Bousov a p.č. 529, k.ú. Osek u Sobotky. Z rozpojovací skříně na pozemku 391/1, k.ú. Horní Bousov budou taktéž vyvedeny dva kabelové vývody, které budou smyčkovat jednotlivá odběrná místa a budou zakončena v rozpojovací skříni u parc. č. 361/2, k.ú. Horní Bousov</w:t>
      </w:r>
    </w:p>
    <w:p w:rsidR="00690ACE" w:rsidRDefault="00690ACE" w:rsidP="00690ACE">
      <w:pPr>
        <w:spacing w:before="60"/>
        <w:ind w:left="440"/>
      </w:pPr>
    </w:p>
    <w:p w:rsidR="00690ACE" w:rsidRDefault="00690ACE" w:rsidP="00690ACE">
      <w:pPr>
        <w:jc w:val="both"/>
      </w:pPr>
    </w:p>
    <w:p w:rsidR="00690ACE" w:rsidRDefault="00690ACE" w:rsidP="00690ACE">
      <w:pPr>
        <w:spacing w:before="120"/>
        <w:jc w:val="both"/>
      </w:pPr>
      <w:r>
        <w:t xml:space="preserve">Městský úřad Dolní Bousov, stavební úřad, jako stavební úřad příslušný podle § 13 odst. 1 písm. e) zákona č. 183/2006 Sb., o územním plánování a stavebním řádu (stavební zákon), ve znění pozdějších předpisů (dále jen "stavební zákon"), oznamuje podle § 87 odst. 1 stavebního zákona zahájení územního řízení, ve kterém upouští od ústního jednání. </w:t>
      </w:r>
      <w:r>
        <w:rPr>
          <w:color w:val="000000"/>
        </w:rPr>
        <w:t>Dotčené orgány mohou uplatnit závazná stanoviska, účastníci řízení své námitky a veřejnost připomínky</w:t>
      </w:r>
      <w:r>
        <w:t xml:space="preserve"> do</w:t>
      </w:r>
    </w:p>
    <w:p w:rsidR="00690ACE" w:rsidRDefault="00690ACE" w:rsidP="00690ACE">
      <w:pPr>
        <w:spacing w:before="120"/>
        <w:jc w:val="center"/>
        <w:rPr>
          <w:b/>
          <w:bCs/>
        </w:rPr>
      </w:pPr>
      <w:r>
        <w:rPr>
          <w:b/>
          <w:bCs/>
        </w:rPr>
        <w:t>15 dnů od doručení tohoto oznámení.</w:t>
      </w:r>
    </w:p>
    <w:p w:rsidR="00690ACE" w:rsidRDefault="00690ACE" w:rsidP="00690ACE">
      <w:pPr>
        <w:spacing w:before="120"/>
        <w:jc w:val="both"/>
      </w:pPr>
      <w:r>
        <w:rPr>
          <w:color w:val="000000"/>
        </w:rPr>
        <w:t>K později uplatněným závazným stanoviskům, námitkám a připomínkám nebude přihlédnuto.</w:t>
      </w:r>
      <w:r>
        <w:t xml:space="preserve"> Účastníci řízení mohou nahlížet do podkladů rozhodnutí (Městský úřad Dolní Bousov, stavební úřad, úřední dny pondělí a středa od 7:00 do 11:30 a od 12:30 do 17:00 hodin; v jiné pracovní dny po telefonické dohodě).</w:t>
      </w:r>
    </w:p>
    <w:p w:rsidR="00690ACE" w:rsidRDefault="00690ACE" w:rsidP="00690ACE">
      <w:pPr>
        <w:spacing w:before="120"/>
        <w:jc w:val="both"/>
      </w:pPr>
    </w:p>
    <w:p w:rsidR="00690ACE" w:rsidRDefault="00690ACE" w:rsidP="00690ACE">
      <w:pPr>
        <w:spacing w:before="120"/>
        <w:rPr>
          <w:b/>
          <w:bCs/>
        </w:rPr>
      </w:pPr>
    </w:p>
    <w:p w:rsidR="00690ACE" w:rsidRDefault="00690ACE" w:rsidP="00690ACE">
      <w:pPr>
        <w:spacing w:before="120"/>
        <w:rPr>
          <w:b/>
          <w:bCs/>
        </w:rPr>
      </w:pPr>
      <w:r>
        <w:rPr>
          <w:b/>
          <w:bCs/>
        </w:rPr>
        <w:lastRenderedPageBreak/>
        <w:t>Poučení:</w:t>
      </w:r>
    </w:p>
    <w:p w:rsidR="00690ACE" w:rsidRDefault="00690ACE" w:rsidP="00690ACE">
      <w:pPr>
        <w:tabs>
          <w:tab w:val="left" w:pos="709"/>
          <w:tab w:val="left" w:pos="1134"/>
        </w:tabs>
        <w:spacing w:before="120"/>
        <w:jc w:val="both"/>
        <w:rPr>
          <w:color w:val="000000"/>
        </w:rPr>
      </w:pPr>
      <w:r>
        <w:rPr>
          <w:color w:val="000000"/>
        </w:rPr>
        <w:t>K závazným stanoviskům a námitkám k věcem, o kterých bylo rozhodnuto při vydání územně plánovací dokumentace, se nepřihlíží. K námitkám, které překračují rozsah a nesplňují požadavky § 89 odst. 4 stavebního zákona, se nepřihlíží. Účastník řízení ve svých námitkách uvede skutečnosti, které zakládají jeho postavení jako účastníka řízení, a důvody podání námitek.</w:t>
      </w:r>
    </w:p>
    <w:p w:rsidR="00690ACE" w:rsidRDefault="00690ACE" w:rsidP="00690ACE">
      <w:pPr>
        <w:spacing w:before="120"/>
        <w:jc w:val="both"/>
      </w:pPr>
      <w:r>
        <w:t>Obec může uplatnit námitky k ochraně zájmů obce a zájmů občanů obce. Vlastník pozemku nebo stavby, na kterých má být požadovaný záměr uskutečněn, není-li sám žadatelem, nebo ten, kdo má jiné věcné právo k tomuto pozemku nebo stavbě, nebo osoba, jejíž vlastnické nebo jiné věcné právo k sousedním stavbám anebo sousedním pozemkům nebo stavbám na nich může být územním rozhodnutím přímo dotčeno, může uplatňovat námitky proti projednávanému záměru v rozsahu, jakým je její právo přímo dotčeno. Osoba, která je účastníkem řízení podle zvláštního právního předpisu, může uplatňovat námitky pouze v rozsahu, v jakém je projednávaným záměrem dotčen veřejný zájem, jehož ochranou se podle zvláštního právního předpisu zabývá.</w:t>
      </w:r>
    </w:p>
    <w:p w:rsidR="00690ACE" w:rsidRDefault="00690ACE" w:rsidP="00690ACE">
      <w:pPr>
        <w:tabs>
          <w:tab w:val="left" w:pos="709"/>
          <w:tab w:val="left" w:pos="1134"/>
        </w:tabs>
        <w:spacing w:before="120"/>
        <w:jc w:val="both"/>
      </w:pPr>
      <w:r>
        <w:t>Nechá-li se některý z účastníků zastupovat, předloží jeho zástupce písemnou plnou moc.</w:t>
      </w:r>
    </w:p>
    <w:p w:rsidR="00690ACE" w:rsidRDefault="00690ACE" w:rsidP="00690ACE"/>
    <w:p w:rsidR="00690ACE" w:rsidRDefault="00690ACE" w:rsidP="00690ACE"/>
    <w:p w:rsidR="00690ACE" w:rsidRDefault="00690ACE" w:rsidP="00690ACE"/>
    <w:p w:rsidR="00690ACE" w:rsidRDefault="00690ACE" w:rsidP="00690ACE">
      <w:pPr>
        <w:jc w:val="both"/>
      </w:pPr>
    </w:p>
    <w:p w:rsidR="00690ACE" w:rsidRDefault="00690ACE" w:rsidP="00690ACE">
      <w:pPr>
        <w:ind w:left="2268"/>
        <w:jc w:val="center"/>
      </w:pPr>
      <w:r>
        <w:t>Mgr. Pavlína Brzobohatá, MPA</w:t>
      </w:r>
    </w:p>
    <w:p w:rsidR="00690ACE" w:rsidRDefault="00690ACE" w:rsidP="00690ACE">
      <w:pPr>
        <w:ind w:left="2268"/>
        <w:jc w:val="center"/>
      </w:pPr>
      <w:r>
        <w:t xml:space="preserve"> vedoucí stavebního úřadu</w:t>
      </w:r>
    </w:p>
    <w:p w:rsidR="00690ACE" w:rsidRDefault="00690ACE" w:rsidP="00690ACE">
      <w:r>
        <w:t xml:space="preserve"> </w:t>
      </w:r>
    </w:p>
    <w:p w:rsidR="00690ACE" w:rsidRDefault="00690ACE" w:rsidP="00690ACE"/>
    <w:p w:rsidR="00690ACE" w:rsidRDefault="00690ACE" w:rsidP="00690ACE">
      <w:pPr>
        <w:spacing w:before="120"/>
      </w:pPr>
    </w:p>
    <w:p w:rsidR="00690ACE" w:rsidRDefault="00690ACE" w:rsidP="00690ACE">
      <w:pPr>
        <w:spacing w:after="60"/>
        <w:rPr>
          <w:b/>
          <w:bCs/>
        </w:rPr>
      </w:pPr>
      <w:r>
        <w:rPr>
          <w:b/>
          <w:bCs/>
        </w:rPr>
        <w:t>Obdrží:</w:t>
      </w:r>
    </w:p>
    <w:p w:rsidR="00690ACE" w:rsidRDefault="00690ACE" w:rsidP="00690ACE">
      <w:r>
        <w:rPr>
          <w:u w:val="single"/>
        </w:rPr>
        <w:t>účastníci (dodejky)</w:t>
      </w:r>
      <w:r>
        <w:br/>
        <w:t>SEG s.r.o., IDDS: z5gzpj8</w:t>
      </w:r>
      <w:r>
        <w:br/>
      </w:r>
      <w:r>
        <w:tab/>
        <w:t>sídlo: Skladová č.p. 1843/4, Východní Předměstí, 326 00  Plzeň 26</w:t>
      </w:r>
      <w:r>
        <w:br/>
      </w:r>
      <w:r>
        <w:tab/>
        <w:t>zastoupení pro: ČEZ Distribuce, a. s., Teplická 874/8, Děčín IV-Podmokly, 405 02  Děčín 2</w:t>
      </w:r>
      <w:r>
        <w:br/>
        <w:t>Město Dolní Bousov, IDDS: ibfbesk</w:t>
      </w:r>
      <w:r>
        <w:br/>
      </w:r>
      <w:r>
        <w:tab/>
        <w:t>sídlo: nám. T. G. Masaryka č.p. 1, 294 04  Dolní Bousov</w:t>
      </w:r>
      <w:r>
        <w:br/>
        <w:t>Oldřiška Pacholátková, Střehom č.p. 6, 294 04  Dolní Bousov</w:t>
      </w:r>
      <w:r>
        <w:br/>
        <w:t>Radka Osmíková, Horecká č.p. 693, 468 22  Železný Brod</w:t>
      </w:r>
      <w:r>
        <w:br/>
        <w:t>Václav Hrabě, Sedlec č.p. 1, 294 71  Benátky nad Jizerou 1</w:t>
      </w:r>
      <w:r>
        <w:br/>
        <w:t>Kateřina Ortová, Zahradní č.p. 517, 507 43  Sobotka</w:t>
      </w:r>
      <w:r>
        <w:br/>
        <w:t>Šárka Ortová, Libošovice č.p. 119, 507 44  Libošovice</w:t>
      </w:r>
      <w:r>
        <w:br/>
        <w:t>Anna Nedvědová Ortová, Zahradní č.p. 517, 507 43  Sobotka</w:t>
      </w:r>
      <w:r>
        <w:br/>
        <w:t>Milan Ort, Zahradní č.p. 566, 507 43  Sobotka</w:t>
      </w:r>
      <w:r>
        <w:br/>
        <w:t>Jaroslava Jenčková, Rakov č.p. 25, Markvartice, 507 43  Sobotka</w:t>
      </w:r>
      <w:r>
        <w:br/>
        <w:t>Pavel Nedvěd, Okružní č.p. 588, 294 04  Dolní Bousov</w:t>
      </w:r>
      <w:r>
        <w:br/>
        <w:t>Jaroslav Kolomazník, Jarmily Glazarové č.p. 561, 507 43  Sobotka</w:t>
      </w:r>
      <w:r>
        <w:br/>
        <w:t>Arnošt Vík, Střehom č.p. 8, 294 04  Dolní Bousov</w:t>
      </w:r>
      <w:r>
        <w:br/>
        <w:t>Martina Janatková, Jana Palacha č.p. 1094, Mladá Boleslav II, 293 01  Mladá Boleslav 1</w:t>
      </w:r>
      <w:r>
        <w:br/>
        <w:t>Jitka Neumanová, Střehom č.p. 17, 294 04  Dolní Bousov</w:t>
      </w:r>
      <w:r>
        <w:br/>
        <w:t>Magdalena Hallová, Střehom č.p. 24, 294 04  Dolní Bousov</w:t>
      </w:r>
      <w:r>
        <w:br/>
        <w:t>Jan Halla, Střehom č.p. 24, 294 04  Dolní Bousov</w:t>
      </w:r>
      <w:r>
        <w:br/>
        <w:t>Jana Haňková, Jana Palacha č.p. 1130, Mladá Boleslav II, 293 01  Mladá Boleslav 1</w:t>
      </w:r>
      <w:r>
        <w:br/>
        <w:t>Luděk Drbohlav, Bylanská č.p. 64, Liblice, 282 01  Český Brod</w:t>
      </w:r>
      <w:r>
        <w:br/>
        <w:t>Ivan Drbohlav, Bylany č.p. 23, Chrášťany, 282 01  Český Brod</w:t>
      </w:r>
      <w:r>
        <w:br/>
        <w:t>Jiří Drbohlav, Lipany č.p. 9, Vitice, 281 63  Kostelec nad Černými Lesy</w:t>
      </w:r>
      <w:r>
        <w:br/>
        <w:t>Jana Drbohlavová, Bylanská č.p. 64, Liblice, 282 01  Český Brod</w:t>
      </w:r>
      <w:r>
        <w:br/>
        <w:t>Kinský dal Borgo, a.s., IDDS: be8er3r</w:t>
      </w:r>
      <w:r>
        <w:br/>
      </w:r>
      <w:r>
        <w:tab/>
        <w:t>sídlo: Komenského č.p. 5, 503 51  Chlumec nad Cidlinou IV</w:t>
      </w:r>
      <w:r>
        <w:br/>
        <w:t>Eva Staňková, Pionýrů č.p. 671, 293 06  Kosmonosy</w:t>
      </w:r>
      <w:r>
        <w:br/>
        <w:t>Václav Staněk, Pionýrů č.p. 671, 293 06  Kosmonosy</w:t>
      </w:r>
      <w:r>
        <w:br/>
        <w:t>Josef Staněk, Vlčopolská č.p. 416, 294 04  Dolní Bousov</w:t>
      </w:r>
      <w:r>
        <w:br/>
      </w:r>
    </w:p>
    <w:p w:rsidR="00690ACE" w:rsidRDefault="00690ACE" w:rsidP="00690ACE">
      <w:r>
        <w:lastRenderedPageBreak/>
        <w:t>Královéhradecký kraj, IDDS: gcgbp3q</w:t>
      </w:r>
      <w:r>
        <w:br/>
      </w:r>
      <w:r>
        <w:tab/>
        <w:t>sídlo: Pivovarské náměstí č.p. 1245/2, 500 03  Hradec Králové 3</w:t>
      </w:r>
      <w:r>
        <w:br/>
        <w:t>Správa silnic Královéhradeckého kraje, IDDS: 6m8k8ey</w:t>
      </w:r>
      <w:r>
        <w:br/>
      </w:r>
      <w:r>
        <w:tab/>
        <w:t>sídlo: Kutnohorská č.p. 59/23, Plačice, 500 04  Hradec Králové 4</w:t>
      </w:r>
      <w:r>
        <w:br/>
        <w:t>Ing. Luboš Havlík, Zahradní č.p. 591, 294 41  Dobrovice</w:t>
      </w:r>
      <w:r>
        <w:br/>
        <w:t>Jaroslava Prýlová, V Cestkách č.p. 1246, 295 01  Mnichovo Hradiště</w:t>
      </w:r>
      <w:r>
        <w:br/>
        <w:t>Václav Linka, Erbenova č.p. 791, Mladá Boleslav II, 293 01  Mladá Boleslav 1</w:t>
      </w:r>
      <w:r>
        <w:br/>
        <w:t>Vodohospodářská a obchodní společnost, a.s., IDDS: wd7gxvb</w:t>
      </w:r>
      <w:r>
        <w:br/>
      </w:r>
      <w:r>
        <w:tab/>
        <w:t>sídlo: Na Tobolce č.p. 428, Holínské Předměstí, 506 01  Jičín 1</w:t>
      </w:r>
      <w:r>
        <w:br/>
        <w:t>Česká telekomunikační infrastruktura a.s., IDDS: qa7425t</w:t>
      </w:r>
      <w:r>
        <w:br/>
      </w:r>
      <w:r>
        <w:tab/>
        <w:t>sídlo: Olšanská č.p. 2681/6, 130 00  Praha 3-Žižkov</w:t>
      </w:r>
      <w:r>
        <w:br/>
        <w:t>Obec Osek, IDDS: ghqa7d5</w:t>
      </w:r>
      <w:r>
        <w:br/>
      </w:r>
      <w:r>
        <w:tab/>
        <w:t>sídlo: Osek č.p. 25, 507 43  Sobotka</w:t>
      </w:r>
    </w:p>
    <w:p w:rsidR="00690ACE" w:rsidRDefault="00690ACE" w:rsidP="00690ACE">
      <w:r>
        <w:t xml:space="preserve"> </w:t>
      </w:r>
      <w:r>
        <w:br/>
      </w:r>
    </w:p>
    <w:p w:rsidR="00690ACE" w:rsidRDefault="00690ACE" w:rsidP="00690ACE">
      <w:r>
        <w:rPr>
          <w:u w:val="single"/>
        </w:rPr>
        <w:t>dotčené orgány</w:t>
      </w:r>
      <w:r>
        <w:br/>
        <w:t>Statutární město Mladá Boleslav, odbor životního prostředí, IDDS: 82sbpfi</w:t>
      </w:r>
      <w:r>
        <w:br/>
      </w:r>
      <w:r>
        <w:tab/>
        <w:t>sídlo: Komenského náměstí č.p. 61, Mladá Boleslav I, 293 01  Mladá Boleslav 1</w:t>
      </w:r>
      <w:r>
        <w:br/>
        <w:t>Statutární město Mladá Boleslav, odbor stavební a rozvoje města, odd. památkové péče, IDDS: 82sbpfi</w:t>
      </w:r>
      <w:r>
        <w:br/>
      </w:r>
      <w:r>
        <w:tab/>
        <w:t>sídlo: Komenského náměstí č.p. 61, Mladá Boleslav I, 293 01  Mladá Boleslav 1</w:t>
      </w:r>
      <w:r>
        <w:br/>
        <w:t>Město Dolní Bousov, IDDS: ibfbesk</w:t>
      </w:r>
      <w:r>
        <w:br/>
      </w:r>
      <w:r>
        <w:tab/>
        <w:t>sídlo: nám. T. G. Masaryka č.p. 1, 294 04  Dolní Bousov</w:t>
      </w:r>
      <w:r>
        <w:br/>
        <w:t>Agentura ochrany přírody a krajiny České republiky, oddělení Správa chráněné krajinné oblasti Český ráj, IDDS: zqmdynq</w:t>
      </w:r>
      <w:r>
        <w:br/>
      </w:r>
      <w:r>
        <w:tab/>
        <w:t>sídlo: Antonína Dvořáka č.p. 294, 511 01  Turnov 1</w:t>
      </w:r>
      <w:r>
        <w:br/>
        <w:t>Město Jičín, odbor dopravy - oddělení silničního hospodářství, IDDS: ztmbqug</w:t>
      </w:r>
      <w:r>
        <w:br/>
      </w:r>
      <w:r>
        <w:tab/>
        <w:t>sídlo: Žižkovo náměstí č.p. 18, Valdické Předměstí, 506 01  Jičín 1</w:t>
      </w:r>
      <w:r>
        <w:br/>
        <w:t>Město Jičín, odbor životního prostředí, IDDS: ztmbqug</w:t>
      </w:r>
      <w:r>
        <w:br/>
      </w:r>
      <w:r>
        <w:tab/>
        <w:t>sídlo: Žižkovo náměstí č.p. 18, Valdické Předměstí, 506 01  Jičín 1</w:t>
      </w:r>
      <w:r>
        <w:br/>
        <w:t>Město Jičín, odbor územního plánování a rozvoje města - oddělení úřad územního plánování, IDDS: ztmbqug</w:t>
      </w:r>
      <w:r>
        <w:br/>
      </w:r>
      <w:r>
        <w:tab/>
        <w:t>sídlo: Žižkovo náměstí č.p. 18, Valdické Předměstí, 506 01  Jičín 1</w:t>
      </w:r>
      <w:r>
        <w:br/>
        <w:t>Město Sobotka, stavební úřad, IDDS: p2wbqb6</w:t>
      </w:r>
      <w:r>
        <w:br/>
      </w:r>
      <w:r>
        <w:tab/>
        <w:t>sídlo: Boleslavská č.p. 440, 507 43  Sobotka</w:t>
      </w:r>
      <w:r>
        <w:br/>
      </w:r>
    </w:p>
    <w:p w:rsidR="00690ACE" w:rsidRDefault="00690ACE" w:rsidP="00690ACE"/>
    <w:p w:rsidR="00690ACE" w:rsidRDefault="00690ACE" w:rsidP="00690ACE">
      <w:r>
        <w:rPr>
          <w:u w:val="single"/>
        </w:rPr>
        <w:t>doručení veřejnou vyhláškou</w:t>
      </w:r>
      <w:r>
        <w:t xml:space="preserve"> (§ 87, odst. 3 zákona č. 183/2006 Sb., stavební zákon) pro vlastníky těchto pozemků:</w:t>
      </w:r>
    </w:p>
    <w:p w:rsidR="00690ACE" w:rsidRDefault="00690ACE" w:rsidP="00690ACE">
      <w:pPr>
        <w:numPr>
          <w:ilvl w:val="0"/>
          <w:numId w:val="1"/>
        </w:numPr>
      </w:pPr>
      <w:r>
        <w:t>st. p. 75, parc.č. 338 v katastrálním území Horní Bousov</w:t>
      </w:r>
    </w:p>
    <w:p w:rsidR="00690ACE" w:rsidRDefault="00690ACE" w:rsidP="00690ACE">
      <w:pPr>
        <w:numPr>
          <w:ilvl w:val="0"/>
          <w:numId w:val="1"/>
        </w:numPr>
      </w:pPr>
      <w:r>
        <w:t>parc.č. 148/1 v katastrálním území Osek u Sobotky</w:t>
      </w:r>
    </w:p>
    <w:p w:rsidR="00690ACE" w:rsidRDefault="00690ACE" w:rsidP="00690ACE"/>
    <w:p w:rsidR="00690ACE" w:rsidRDefault="00690ACE" w:rsidP="00690ACE"/>
    <w:p w:rsidR="00690ACE" w:rsidRDefault="00690ACE" w:rsidP="00690ACE">
      <w:r>
        <w:t>Toto oznámení musí být vyvěšeno na úřední desce (úřední deska a úřední elektronická deska Městského úřadu Dolní Bousov a Obecního úřadu Osek) po dobu 15 dnů, 15. Den je posledním dnem oznámení.</w:t>
      </w:r>
    </w:p>
    <w:p w:rsidR="00690ACE" w:rsidRDefault="00690ACE" w:rsidP="00690ACE"/>
    <w:p w:rsidR="00690ACE" w:rsidRDefault="00690ACE" w:rsidP="00690ACE"/>
    <w:p w:rsidR="00690ACE" w:rsidRDefault="00690ACE" w:rsidP="00690ACE"/>
    <w:p w:rsidR="00690ACE" w:rsidRDefault="00690ACE" w:rsidP="00690ACE">
      <w:r>
        <w:t>Vyvěšeno dne: ……………………………..                  Sejmuto dne: …………………………………</w:t>
      </w:r>
    </w:p>
    <w:p w:rsidR="00690ACE" w:rsidRDefault="00690ACE" w:rsidP="00690ACE"/>
    <w:p w:rsidR="00690ACE" w:rsidRDefault="00690ACE" w:rsidP="00690ACE"/>
    <w:p w:rsidR="00690ACE" w:rsidRDefault="00690ACE" w:rsidP="00690ACE">
      <w:r>
        <w:t>Razítko a podpis orgánu, který potvrzuje vyvěšení a sejmutí oznámení:</w:t>
      </w:r>
    </w:p>
    <w:p w:rsidR="003F3345" w:rsidRDefault="003F3345"/>
    <w:sectPr w:rsidR="003F3345" w:rsidSect="00690ACE">
      <w:pgSz w:w="11906" w:h="16838"/>
      <w:pgMar w:top="964" w:right="1304" w:bottom="96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3F4D"/>
    <w:multiLevelType w:val="multilevel"/>
    <w:tmpl w:val="39444E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CE"/>
    <w:rsid w:val="003F3345"/>
    <w:rsid w:val="00690ACE"/>
    <w:rsid w:val="00E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0ACE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0ACE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customStyle="1" w:styleId="Normln0">
    <w:name w:val="Normální~"/>
    <w:basedOn w:val="Normln"/>
    <w:rsid w:val="00690ACE"/>
    <w:pPr>
      <w:widowControl w:val="0"/>
      <w:autoSpaceDE/>
      <w:autoSpaceDN/>
      <w:spacing w:line="288" w:lineRule="auto"/>
    </w:pPr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A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AC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0ACE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0ACE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customStyle="1" w:styleId="Normln0">
    <w:name w:val="Normální~"/>
    <w:basedOn w:val="Normln"/>
    <w:rsid w:val="00690ACE"/>
    <w:pPr>
      <w:widowControl w:val="0"/>
      <w:autoSpaceDE/>
      <w:autoSpaceDN/>
      <w:spacing w:line="288" w:lineRule="auto"/>
    </w:pPr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A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AC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PavelKula</cp:lastModifiedBy>
  <cp:revision>2</cp:revision>
  <cp:lastPrinted>2020-03-04T13:56:00Z</cp:lastPrinted>
  <dcterms:created xsi:type="dcterms:W3CDTF">2020-03-05T07:33:00Z</dcterms:created>
  <dcterms:modified xsi:type="dcterms:W3CDTF">2020-03-05T07:33:00Z</dcterms:modified>
</cp:coreProperties>
</file>